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2"/>
        <w:gridCol w:w="3888"/>
        <w:gridCol w:w="720"/>
        <w:gridCol w:w="62"/>
        <w:gridCol w:w="184"/>
        <w:gridCol w:w="4519"/>
        <w:gridCol w:w="102"/>
      </w:tblGrid>
      <w:tr w:rsidR="00835A90" w:rsidRPr="007A2055" w:rsidTr="00AE1760">
        <w:trPr>
          <w:gridBefore w:val="1"/>
          <w:gridAfter w:val="1"/>
          <w:wBefore w:w="972" w:type="dxa"/>
          <w:wAfter w:w="102" w:type="dxa"/>
          <w:trHeight w:val="283"/>
          <w:jc w:val="center"/>
        </w:trPr>
        <w:tc>
          <w:tcPr>
            <w:tcW w:w="4670" w:type="dxa"/>
            <w:gridSpan w:val="3"/>
          </w:tcPr>
          <w:p w:rsidR="00835A90" w:rsidRPr="007A2055" w:rsidRDefault="00835A90" w:rsidP="005169AA">
            <w:pPr>
              <w:ind w:right="21"/>
              <w:rPr>
                <w:spacing w:val="110"/>
                <w:sz w:val="20"/>
                <w:szCs w:val="20"/>
              </w:rPr>
            </w:pPr>
            <w:r w:rsidRPr="007A2055">
              <w:rPr>
                <w:spacing w:val="110"/>
                <w:sz w:val="20"/>
                <w:szCs w:val="20"/>
              </w:rPr>
              <w:t>ΕΛΛΗΝΙΚΗ ΔΗΜΟΚΡΑΤΙΑ</w:t>
            </w:r>
          </w:p>
        </w:tc>
        <w:tc>
          <w:tcPr>
            <w:tcW w:w="184" w:type="dxa"/>
          </w:tcPr>
          <w:p w:rsidR="00835A90" w:rsidRPr="007A2055" w:rsidRDefault="00835A90" w:rsidP="005169AA">
            <w:pPr>
              <w:ind w:right="21"/>
            </w:pPr>
          </w:p>
        </w:tc>
        <w:tc>
          <w:tcPr>
            <w:tcW w:w="4519" w:type="dxa"/>
          </w:tcPr>
          <w:p w:rsidR="00835A90" w:rsidRPr="007A2055" w:rsidRDefault="00835A90" w:rsidP="005169AA">
            <w:pPr>
              <w:ind w:right="21"/>
            </w:pPr>
          </w:p>
        </w:tc>
      </w:tr>
      <w:tr w:rsidR="00835A90" w:rsidRPr="007A2055" w:rsidTr="00AE1760">
        <w:trPr>
          <w:gridBefore w:val="1"/>
          <w:gridAfter w:val="1"/>
          <w:wBefore w:w="972" w:type="dxa"/>
          <w:wAfter w:w="102" w:type="dxa"/>
          <w:trHeight w:val="283"/>
          <w:jc w:val="center"/>
        </w:trPr>
        <w:tc>
          <w:tcPr>
            <w:tcW w:w="4670" w:type="dxa"/>
            <w:gridSpan w:val="3"/>
          </w:tcPr>
          <w:p w:rsidR="00835A90" w:rsidRPr="007A2055" w:rsidRDefault="00835A90" w:rsidP="005169AA">
            <w:pPr>
              <w:ind w:right="21"/>
            </w:pPr>
            <w:r w:rsidRPr="007A2055">
              <w:rPr>
                <w:b/>
                <w:noProof/>
                <w:sz w:val="20"/>
                <w:szCs w:val="20"/>
              </w:rPr>
              <w:drawing>
                <wp:inline distT="0" distB="0" distL="0" distR="0">
                  <wp:extent cx="2425065" cy="914400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506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" w:type="dxa"/>
          </w:tcPr>
          <w:p w:rsidR="00835A90" w:rsidRPr="007A2055" w:rsidRDefault="00835A90" w:rsidP="005169AA">
            <w:pPr>
              <w:ind w:right="21"/>
            </w:pPr>
          </w:p>
        </w:tc>
        <w:tc>
          <w:tcPr>
            <w:tcW w:w="4519" w:type="dxa"/>
          </w:tcPr>
          <w:p w:rsidR="00835A90" w:rsidRPr="007A2055" w:rsidRDefault="00835A90" w:rsidP="005169AA">
            <w:pPr>
              <w:ind w:right="21"/>
              <w:rPr>
                <w:b/>
                <w:sz w:val="20"/>
                <w:szCs w:val="20"/>
              </w:rPr>
            </w:pPr>
            <w:r w:rsidRPr="007A2055">
              <w:rPr>
                <w:b/>
                <w:sz w:val="20"/>
                <w:szCs w:val="20"/>
              </w:rPr>
              <w:t xml:space="preserve">ΕΙΔΙΚΟΣ ΛΟΓΑΡΙΑΣΜΟΣ ΚΟΝΔΥΛΙΩΝ ΕΡΕΥΝΑΣ </w:t>
            </w:r>
          </w:p>
          <w:p w:rsidR="00835A90" w:rsidRPr="007A2055" w:rsidRDefault="00835A90" w:rsidP="005169AA">
            <w:pPr>
              <w:ind w:right="21"/>
              <w:jc w:val="both"/>
              <w:rPr>
                <w:sz w:val="20"/>
                <w:szCs w:val="20"/>
              </w:rPr>
            </w:pPr>
            <w:r w:rsidRPr="007A2055">
              <w:rPr>
                <w:sz w:val="20"/>
                <w:szCs w:val="20"/>
              </w:rPr>
              <w:t>Π. Δ. 432/81</w:t>
            </w:r>
          </w:p>
          <w:p w:rsidR="00835A90" w:rsidRPr="007A2055" w:rsidRDefault="00835A90" w:rsidP="005169AA">
            <w:pPr>
              <w:ind w:right="21"/>
              <w:jc w:val="both"/>
              <w:rPr>
                <w:sz w:val="20"/>
                <w:szCs w:val="20"/>
                <w:lang w:val="de-DE"/>
              </w:rPr>
            </w:pPr>
            <w:r w:rsidRPr="007A2055">
              <w:rPr>
                <w:sz w:val="20"/>
                <w:szCs w:val="20"/>
                <w:lang w:val="en-US"/>
              </w:rPr>
              <w:t>ΤΗΛ</w:t>
            </w:r>
            <w:r w:rsidRPr="007A2055">
              <w:rPr>
                <w:sz w:val="20"/>
                <w:szCs w:val="20"/>
                <w:lang w:val="de-DE"/>
              </w:rPr>
              <w:t xml:space="preserve">: 2610/996660 </w:t>
            </w:r>
          </w:p>
          <w:p w:rsidR="00835A90" w:rsidRPr="007A2055" w:rsidRDefault="00835A90" w:rsidP="005169AA">
            <w:pPr>
              <w:ind w:right="21"/>
              <w:jc w:val="both"/>
              <w:rPr>
                <w:sz w:val="20"/>
                <w:szCs w:val="20"/>
                <w:lang w:val="de-DE"/>
              </w:rPr>
            </w:pPr>
            <w:r w:rsidRPr="007A2055">
              <w:rPr>
                <w:sz w:val="20"/>
                <w:szCs w:val="20"/>
                <w:lang w:val="de-DE"/>
              </w:rPr>
              <w:t>FAX: 2610/996677</w:t>
            </w:r>
          </w:p>
          <w:p w:rsidR="00835A90" w:rsidRPr="007A2055" w:rsidRDefault="00835A90" w:rsidP="005169AA">
            <w:pPr>
              <w:ind w:right="21"/>
              <w:jc w:val="both"/>
              <w:rPr>
                <w:sz w:val="20"/>
                <w:szCs w:val="20"/>
                <w:lang w:val="de-DE"/>
              </w:rPr>
            </w:pPr>
            <w:proofErr w:type="spellStart"/>
            <w:r w:rsidRPr="007A2055">
              <w:rPr>
                <w:sz w:val="20"/>
                <w:szCs w:val="20"/>
                <w:lang w:val="de-DE"/>
              </w:rPr>
              <w:t>E-mail</w:t>
            </w:r>
            <w:proofErr w:type="spellEnd"/>
            <w:r w:rsidRPr="007A2055">
              <w:rPr>
                <w:sz w:val="20"/>
                <w:szCs w:val="20"/>
                <w:lang w:val="de-DE"/>
              </w:rPr>
              <w:t xml:space="preserve">: rescom@upatras.gr </w:t>
            </w:r>
          </w:p>
          <w:p w:rsidR="00835A90" w:rsidRPr="007A2055" w:rsidRDefault="00835A90" w:rsidP="005169AA">
            <w:pPr>
              <w:ind w:right="21"/>
              <w:rPr>
                <w:sz w:val="20"/>
                <w:szCs w:val="20"/>
              </w:rPr>
            </w:pPr>
            <w:r w:rsidRPr="007A2055">
              <w:rPr>
                <w:sz w:val="20"/>
                <w:szCs w:val="20"/>
                <w:lang w:val="en-US"/>
              </w:rPr>
              <w:t>http://research.upatras.gr</w:t>
            </w:r>
          </w:p>
        </w:tc>
      </w:tr>
      <w:tr w:rsidR="00835A90" w:rsidRPr="007A2055" w:rsidTr="00AE1760">
        <w:tblPrEx>
          <w:jc w:val="left"/>
        </w:tblPrEx>
        <w:trPr>
          <w:trHeight w:val="180"/>
        </w:trPr>
        <w:tc>
          <w:tcPr>
            <w:tcW w:w="4860" w:type="dxa"/>
            <w:gridSpan w:val="2"/>
          </w:tcPr>
          <w:p w:rsidR="00835A90" w:rsidRPr="007A2055" w:rsidRDefault="00835A90" w:rsidP="005169AA">
            <w:pPr>
              <w:ind w:left="325" w:firstLine="35"/>
              <w:rPr>
                <w:spacing w:val="80"/>
                <w:sz w:val="20"/>
                <w:szCs w:val="20"/>
              </w:rPr>
            </w:pPr>
          </w:p>
        </w:tc>
        <w:tc>
          <w:tcPr>
            <w:tcW w:w="720" w:type="dxa"/>
          </w:tcPr>
          <w:p w:rsidR="00835A90" w:rsidRPr="007A2055" w:rsidRDefault="00835A90" w:rsidP="005169AA"/>
        </w:tc>
        <w:tc>
          <w:tcPr>
            <w:tcW w:w="4867" w:type="dxa"/>
            <w:gridSpan w:val="4"/>
          </w:tcPr>
          <w:p w:rsidR="00835A90" w:rsidRPr="007A2055" w:rsidRDefault="00835A90" w:rsidP="005169AA"/>
        </w:tc>
      </w:tr>
      <w:tr w:rsidR="00835A90" w:rsidRPr="007A2055" w:rsidTr="00AE1760">
        <w:tblPrEx>
          <w:jc w:val="left"/>
        </w:tblPrEx>
        <w:trPr>
          <w:trHeight w:val="275"/>
        </w:trPr>
        <w:tc>
          <w:tcPr>
            <w:tcW w:w="4860" w:type="dxa"/>
            <w:gridSpan w:val="2"/>
          </w:tcPr>
          <w:p w:rsidR="00835A90" w:rsidRPr="007A2055" w:rsidRDefault="00835A90" w:rsidP="005169AA">
            <w:pPr>
              <w:ind w:left="325"/>
            </w:pPr>
          </w:p>
        </w:tc>
        <w:tc>
          <w:tcPr>
            <w:tcW w:w="720" w:type="dxa"/>
          </w:tcPr>
          <w:p w:rsidR="00835A90" w:rsidRPr="007A2055" w:rsidRDefault="00835A90" w:rsidP="005169AA">
            <w:pPr>
              <w:ind w:left="316"/>
            </w:pPr>
          </w:p>
        </w:tc>
        <w:tc>
          <w:tcPr>
            <w:tcW w:w="4867" w:type="dxa"/>
            <w:gridSpan w:val="4"/>
          </w:tcPr>
          <w:p w:rsidR="00835A90" w:rsidRPr="007A2055" w:rsidRDefault="00835A90" w:rsidP="005169AA">
            <w:pPr>
              <w:rPr>
                <w:sz w:val="20"/>
                <w:szCs w:val="20"/>
                <w:lang w:val="fr-FR"/>
              </w:rPr>
            </w:pPr>
          </w:p>
        </w:tc>
      </w:tr>
    </w:tbl>
    <w:p w:rsidR="00835A90" w:rsidRPr="007A2055" w:rsidRDefault="00835A90" w:rsidP="005169AA"/>
    <w:p w:rsidR="00FB6C14" w:rsidRDefault="00FB6C14" w:rsidP="005169AA">
      <w:pPr>
        <w:jc w:val="center"/>
        <w:rPr>
          <w:b/>
          <w:sz w:val="28"/>
          <w:szCs w:val="28"/>
          <w:u w:val="single"/>
        </w:rPr>
      </w:pPr>
    </w:p>
    <w:p w:rsidR="00835A90" w:rsidRPr="007A2055" w:rsidRDefault="005A7B09" w:rsidP="005169A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ΔΙΕΥΚΡΙΝI</w:t>
      </w:r>
      <w:r w:rsidR="00835A90" w:rsidRPr="007A2055">
        <w:rPr>
          <w:b/>
          <w:sz w:val="28"/>
          <w:szCs w:val="28"/>
          <w:u w:val="single"/>
        </w:rPr>
        <w:t>ΣΗ</w:t>
      </w:r>
    </w:p>
    <w:p w:rsidR="00835A90" w:rsidRPr="007A2055" w:rsidRDefault="00835A90" w:rsidP="005169AA">
      <w:pPr>
        <w:jc w:val="center"/>
        <w:rPr>
          <w:b/>
          <w:sz w:val="28"/>
          <w:szCs w:val="28"/>
          <w:u w:val="single"/>
        </w:rPr>
      </w:pPr>
    </w:p>
    <w:p w:rsidR="00FB6C14" w:rsidRDefault="00835A90" w:rsidP="005169AA">
      <w:pPr>
        <w:ind w:right="-57"/>
        <w:jc w:val="both"/>
        <w:rPr>
          <w:spacing w:val="30"/>
          <w:sz w:val="20"/>
          <w:szCs w:val="20"/>
        </w:rPr>
      </w:pPr>
      <w:r w:rsidRPr="007A2055">
        <w:rPr>
          <w:spacing w:val="30"/>
          <w:sz w:val="20"/>
          <w:szCs w:val="20"/>
        </w:rPr>
        <w:t xml:space="preserve">Για </w:t>
      </w:r>
      <w:r w:rsidR="00FB6C14">
        <w:rPr>
          <w:spacing w:val="30"/>
          <w:sz w:val="20"/>
          <w:szCs w:val="20"/>
        </w:rPr>
        <w:t xml:space="preserve">το πρακτικό της </w:t>
      </w:r>
      <w:r w:rsidR="00180F52">
        <w:rPr>
          <w:spacing w:val="30"/>
          <w:sz w:val="20"/>
          <w:szCs w:val="20"/>
        </w:rPr>
        <w:t xml:space="preserve">Συνεδρίασης της </w:t>
      </w:r>
      <w:r w:rsidR="00FB6C14">
        <w:rPr>
          <w:spacing w:val="30"/>
          <w:sz w:val="20"/>
          <w:szCs w:val="20"/>
        </w:rPr>
        <w:t>Επιτροπής Ερευνών</w:t>
      </w:r>
      <w:r w:rsidR="00180F52">
        <w:rPr>
          <w:spacing w:val="30"/>
          <w:sz w:val="20"/>
          <w:szCs w:val="20"/>
        </w:rPr>
        <w:t xml:space="preserve"> με </w:t>
      </w:r>
      <w:proofErr w:type="spellStart"/>
      <w:r w:rsidR="00180F52">
        <w:rPr>
          <w:spacing w:val="30"/>
          <w:sz w:val="20"/>
          <w:szCs w:val="20"/>
        </w:rPr>
        <w:t>αρ</w:t>
      </w:r>
      <w:proofErr w:type="spellEnd"/>
      <w:r w:rsidR="00180F52">
        <w:rPr>
          <w:spacing w:val="30"/>
          <w:sz w:val="20"/>
          <w:szCs w:val="20"/>
        </w:rPr>
        <w:t xml:space="preserve">. </w:t>
      </w:r>
      <w:r w:rsidR="00180F52" w:rsidRPr="00180F52">
        <w:rPr>
          <w:spacing w:val="30"/>
          <w:sz w:val="20"/>
          <w:szCs w:val="20"/>
        </w:rPr>
        <w:t>476/09-09-2016</w:t>
      </w:r>
      <w:r w:rsidR="00180F52">
        <w:rPr>
          <w:spacing w:val="30"/>
          <w:sz w:val="20"/>
          <w:szCs w:val="20"/>
        </w:rPr>
        <w:t>,</w:t>
      </w:r>
      <w:r w:rsidR="00FB6C14">
        <w:rPr>
          <w:spacing w:val="30"/>
          <w:sz w:val="20"/>
          <w:szCs w:val="20"/>
        </w:rPr>
        <w:t xml:space="preserve"> σχετικά με την έγκριση</w:t>
      </w:r>
      <w:r w:rsidR="00FB6C14" w:rsidRPr="00FB6C14">
        <w:rPr>
          <w:spacing w:val="30"/>
          <w:sz w:val="20"/>
          <w:szCs w:val="20"/>
        </w:rPr>
        <w:t xml:space="preserve">- </w:t>
      </w:r>
      <w:r w:rsidR="00FB6C14">
        <w:rPr>
          <w:spacing w:val="30"/>
          <w:sz w:val="20"/>
          <w:szCs w:val="20"/>
        </w:rPr>
        <w:t>επικύρωση</w:t>
      </w:r>
      <w:r w:rsidR="00FB6C14" w:rsidRPr="00FB6C14">
        <w:rPr>
          <w:spacing w:val="30"/>
          <w:sz w:val="20"/>
          <w:szCs w:val="20"/>
        </w:rPr>
        <w:t xml:space="preserve"> τ</w:t>
      </w:r>
      <w:r w:rsidR="00FB6C14">
        <w:rPr>
          <w:spacing w:val="30"/>
          <w:sz w:val="20"/>
          <w:szCs w:val="20"/>
        </w:rPr>
        <w:t>ων</w:t>
      </w:r>
      <w:r w:rsidR="00FB6C14" w:rsidRPr="00FB6C14">
        <w:rPr>
          <w:spacing w:val="30"/>
          <w:sz w:val="20"/>
          <w:szCs w:val="20"/>
        </w:rPr>
        <w:t xml:space="preserve"> αποτελ</w:t>
      </w:r>
      <w:r w:rsidR="00FB6C14">
        <w:rPr>
          <w:spacing w:val="30"/>
          <w:sz w:val="20"/>
          <w:szCs w:val="20"/>
        </w:rPr>
        <w:t>εσμάτων</w:t>
      </w:r>
      <w:r w:rsidR="00FB6C14" w:rsidRPr="00FB6C14">
        <w:rPr>
          <w:spacing w:val="30"/>
          <w:sz w:val="20"/>
          <w:szCs w:val="20"/>
        </w:rPr>
        <w:t xml:space="preserve"> της διαδικασίας, όπως αυτά προέκυψαν από τα πρακτικά των τριμελών επιτροπών αξι</w:t>
      </w:r>
      <w:r w:rsidR="00FB6C14">
        <w:rPr>
          <w:spacing w:val="30"/>
          <w:sz w:val="20"/>
          <w:szCs w:val="20"/>
        </w:rPr>
        <w:t xml:space="preserve">ολόγησης και της ΓΣ των Τμημάτων, </w:t>
      </w:r>
      <w:r w:rsidRPr="007A2055">
        <w:rPr>
          <w:spacing w:val="30"/>
          <w:sz w:val="20"/>
          <w:szCs w:val="20"/>
        </w:rPr>
        <w:t xml:space="preserve"> </w:t>
      </w:r>
      <w:r w:rsidR="00FB6C14">
        <w:rPr>
          <w:spacing w:val="30"/>
          <w:sz w:val="20"/>
          <w:szCs w:val="20"/>
        </w:rPr>
        <w:t xml:space="preserve">ύστερα από την </w:t>
      </w:r>
      <w:r w:rsidRPr="007A2055">
        <w:rPr>
          <w:spacing w:val="30"/>
          <w:sz w:val="20"/>
          <w:szCs w:val="20"/>
        </w:rPr>
        <w:t xml:space="preserve">Πρόσκληση εκδήλωσης ενδιαφέροντος για την υποβολή πρότασης προς σύναψη </w:t>
      </w:r>
      <w:proofErr w:type="spellStart"/>
      <w:r w:rsidRPr="007A2055">
        <w:rPr>
          <w:spacing w:val="30"/>
          <w:sz w:val="20"/>
          <w:szCs w:val="20"/>
        </w:rPr>
        <w:t>εκατόν</w:t>
      </w:r>
      <w:proofErr w:type="spellEnd"/>
      <w:r w:rsidRPr="007A2055">
        <w:rPr>
          <w:spacing w:val="30"/>
          <w:sz w:val="20"/>
          <w:szCs w:val="20"/>
        </w:rPr>
        <w:t xml:space="preserve"> τριών (103) Συμβάσεων – Συμφωνητικών Ιδιωτικού Δικαίου για την Ανάθεση έργου «ΑΠΟΚΤΗΣΗ ΑΚΑΔΗΜΑΪΚΗΣ ΔΙΔΑΚΤΙΚΗΣ ΕΜΠΕΙΡΙΑΣ ΣΕ ΝΕΟΥΣ ΕΠΙΣΤΗΜΟΝΕΣ ΚΑΤΟΧΟΥΣ ΔΙΔΑΚΤΟΡΙΚΟΥ ΣΤΟ ΠΑΝΕΠΙΣΤΗΜΙΟ ΠΑΤΡΩΝ» με </w:t>
      </w:r>
      <w:proofErr w:type="spellStart"/>
      <w:r w:rsidRPr="007A2055">
        <w:rPr>
          <w:spacing w:val="30"/>
          <w:sz w:val="20"/>
          <w:szCs w:val="20"/>
        </w:rPr>
        <w:t>αριθμ</w:t>
      </w:r>
      <w:proofErr w:type="spellEnd"/>
      <w:r w:rsidRPr="007A2055">
        <w:rPr>
          <w:spacing w:val="30"/>
          <w:sz w:val="20"/>
          <w:szCs w:val="20"/>
        </w:rPr>
        <w:t xml:space="preserve">. </w:t>
      </w:r>
      <w:proofErr w:type="spellStart"/>
      <w:r w:rsidRPr="007A2055">
        <w:rPr>
          <w:spacing w:val="30"/>
          <w:sz w:val="20"/>
          <w:szCs w:val="20"/>
        </w:rPr>
        <w:t>πρωτ</w:t>
      </w:r>
      <w:proofErr w:type="spellEnd"/>
      <w:r w:rsidRPr="007A2055">
        <w:rPr>
          <w:spacing w:val="30"/>
          <w:sz w:val="20"/>
          <w:szCs w:val="20"/>
        </w:rPr>
        <w:t>. 18470/18-7-2016, διορθών</w:t>
      </w:r>
      <w:r w:rsidR="00FB6C14">
        <w:rPr>
          <w:spacing w:val="30"/>
          <w:sz w:val="20"/>
          <w:szCs w:val="20"/>
        </w:rPr>
        <w:t>ονται τα εξής:</w:t>
      </w:r>
    </w:p>
    <w:p w:rsidR="005169AA" w:rsidRDefault="005169AA" w:rsidP="005169AA">
      <w:pPr>
        <w:ind w:right="-57"/>
        <w:jc w:val="both"/>
        <w:rPr>
          <w:spacing w:val="30"/>
          <w:sz w:val="20"/>
          <w:szCs w:val="20"/>
        </w:rPr>
      </w:pPr>
    </w:p>
    <w:p w:rsidR="00FB6C14" w:rsidRPr="00FB6C14" w:rsidRDefault="00FB6C14" w:rsidP="00FB6C14">
      <w:pPr>
        <w:ind w:right="-57"/>
        <w:jc w:val="both"/>
        <w:rPr>
          <w:spacing w:val="30"/>
          <w:sz w:val="20"/>
          <w:szCs w:val="20"/>
        </w:rPr>
      </w:pPr>
      <w:r w:rsidRPr="00FB6C14">
        <w:rPr>
          <w:spacing w:val="30"/>
          <w:sz w:val="20"/>
          <w:szCs w:val="20"/>
        </w:rPr>
        <w:t xml:space="preserve">1. Αλλαγή επιμέρους βαθμολογιών στους πίνακες των μαθημάτων "Στατιστική ΙΙ" και "Ειδικά θέματα διδακτικής μαθηματικών" του Τμήματος Επιστημών της Εκπαίδευσης και της Αγωγής στην Προσχολική Ηλικία. </w:t>
      </w:r>
      <w:r w:rsidRPr="00180F52">
        <w:rPr>
          <w:b/>
          <w:spacing w:val="30"/>
          <w:sz w:val="20"/>
          <w:szCs w:val="20"/>
        </w:rPr>
        <w:t>Η συνολική βαθμολογία των υποψηφίων και η σειρά κατάταξης δεν μεταβάλλεται</w:t>
      </w:r>
      <w:r w:rsidRPr="00FB6C14">
        <w:rPr>
          <w:spacing w:val="30"/>
          <w:sz w:val="20"/>
          <w:szCs w:val="20"/>
        </w:rPr>
        <w:t xml:space="preserve">. </w:t>
      </w:r>
    </w:p>
    <w:p w:rsidR="00FB6C14" w:rsidRPr="00FB6C14" w:rsidRDefault="00FB6C14" w:rsidP="00FB6C14">
      <w:pPr>
        <w:ind w:right="-57"/>
        <w:jc w:val="both"/>
        <w:rPr>
          <w:spacing w:val="30"/>
          <w:sz w:val="20"/>
          <w:szCs w:val="20"/>
        </w:rPr>
      </w:pPr>
    </w:p>
    <w:p w:rsidR="00FB6C14" w:rsidRDefault="00FB6C14" w:rsidP="00FB6C14">
      <w:pPr>
        <w:ind w:right="-57"/>
        <w:jc w:val="both"/>
        <w:rPr>
          <w:spacing w:val="30"/>
          <w:sz w:val="20"/>
          <w:szCs w:val="20"/>
        </w:rPr>
      </w:pPr>
      <w:r w:rsidRPr="00FB6C14">
        <w:rPr>
          <w:spacing w:val="30"/>
          <w:sz w:val="20"/>
          <w:szCs w:val="20"/>
        </w:rPr>
        <w:t xml:space="preserve">2. Αλλαγή στο όνομα της </w:t>
      </w:r>
      <w:proofErr w:type="spellStart"/>
      <w:r w:rsidRPr="00FB6C14">
        <w:rPr>
          <w:spacing w:val="30"/>
          <w:sz w:val="20"/>
          <w:szCs w:val="20"/>
        </w:rPr>
        <w:t>κας</w:t>
      </w:r>
      <w:proofErr w:type="spellEnd"/>
      <w:r w:rsidRPr="00FB6C14">
        <w:rPr>
          <w:spacing w:val="30"/>
          <w:sz w:val="20"/>
          <w:szCs w:val="20"/>
        </w:rPr>
        <w:t>. Βλάσση Ελένης στο μάθημα "Τεχνολογία πόσιμου νερού" του Τμήματος Διαχείρισης Περιβάλλοντος και Φυσικών</w:t>
      </w:r>
      <w:r w:rsidR="00180F52">
        <w:rPr>
          <w:spacing w:val="30"/>
          <w:sz w:val="20"/>
          <w:szCs w:val="20"/>
        </w:rPr>
        <w:t xml:space="preserve"> Πόρων (εκ παραδρομής είχε γραφ</w:t>
      </w:r>
      <w:r w:rsidRPr="00FB6C14">
        <w:rPr>
          <w:spacing w:val="30"/>
          <w:sz w:val="20"/>
          <w:szCs w:val="20"/>
        </w:rPr>
        <w:t>εί ως Βλ</w:t>
      </w:r>
      <w:bookmarkStart w:id="0" w:name="_GoBack"/>
      <w:bookmarkEnd w:id="0"/>
      <w:r w:rsidRPr="00FB6C14">
        <w:rPr>
          <w:spacing w:val="30"/>
          <w:sz w:val="20"/>
          <w:szCs w:val="20"/>
        </w:rPr>
        <w:t>άσση Βασιλική).</w:t>
      </w:r>
    </w:p>
    <w:p w:rsidR="007A2055" w:rsidRPr="007A2055" w:rsidRDefault="007A2055" w:rsidP="005169AA">
      <w:pPr>
        <w:ind w:right="-57"/>
        <w:jc w:val="both"/>
        <w:rPr>
          <w:spacing w:val="30"/>
          <w:sz w:val="20"/>
          <w:szCs w:val="20"/>
        </w:rPr>
      </w:pPr>
    </w:p>
    <w:p w:rsidR="00835A90" w:rsidRPr="007A2055" w:rsidRDefault="00835A90" w:rsidP="00FB6C14">
      <w:pPr>
        <w:ind w:right="-57"/>
        <w:jc w:val="both"/>
        <w:rPr>
          <w:spacing w:val="30"/>
          <w:sz w:val="16"/>
          <w:szCs w:val="16"/>
        </w:rPr>
      </w:pPr>
    </w:p>
    <w:p w:rsidR="00835A90" w:rsidRPr="007A2055" w:rsidRDefault="00835A90" w:rsidP="005169AA">
      <w:pPr>
        <w:rPr>
          <w:sz w:val="16"/>
          <w:szCs w:val="16"/>
        </w:rPr>
      </w:pPr>
    </w:p>
    <w:p w:rsidR="00835A90" w:rsidRPr="007A2055" w:rsidRDefault="00835A90" w:rsidP="005169AA">
      <w:pPr>
        <w:ind w:right="21"/>
        <w:jc w:val="center"/>
        <w:rPr>
          <w:sz w:val="20"/>
          <w:szCs w:val="20"/>
        </w:rPr>
      </w:pPr>
      <w:r w:rsidRPr="007A2055">
        <w:rPr>
          <w:sz w:val="20"/>
          <w:szCs w:val="20"/>
        </w:rPr>
        <w:t>Ο Πρόεδρος της Επιτροπής Ερευνών</w:t>
      </w:r>
      <w:r w:rsidRPr="007A2055">
        <w:rPr>
          <w:sz w:val="20"/>
          <w:szCs w:val="20"/>
        </w:rPr>
        <w:br/>
      </w:r>
      <w:proofErr w:type="spellStart"/>
      <w:r w:rsidRPr="007A2055">
        <w:rPr>
          <w:sz w:val="20"/>
          <w:szCs w:val="20"/>
        </w:rPr>
        <w:t>Καθ</w:t>
      </w:r>
      <w:proofErr w:type="spellEnd"/>
      <w:r w:rsidRPr="007A2055">
        <w:rPr>
          <w:sz w:val="20"/>
          <w:szCs w:val="20"/>
        </w:rPr>
        <w:t>. Δημοσθένης Κ. Πολύζος</w:t>
      </w:r>
    </w:p>
    <w:p w:rsidR="00835A90" w:rsidRPr="007A2055" w:rsidRDefault="00835A90" w:rsidP="005169AA">
      <w:pPr>
        <w:ind w:right="21"/>
        <w:jc w:val="center"/>
        <w:rPr>
          <w:sz w:val="20"/>
          <w:szCs w:val="20"/>
        </w:rPr>
      </w:pPr>
    </w:p>
    <w:p w:rsidR="00835A90" w:rsidRPr="007A2055" w:rsidRDefault="00835A90" w:rsidP="005169AA">
      <w:pPr>
        <w:ind w:right="21"/>
        <w:jc w:val="center"/>
        <w:rPr>
          <w:sz w:val="20"/>
          <w:szCs w:val="20"/>
        </w:rPr>
      </w:pPr>
    </w:p>
    <w:p w:rsidR="007A2055" w:rsidRDefault="00835A90" w:rsidP="007A2055">
      <w:pPr>
        <w:ind w:right="21"/>
        <w:jc w:val="center"/>
        <w:rPr>
          <w:sz w:val="20"/>
          <w:szCs w:val="20"/>
        </w:rPr>
      </w:pPr>
      <w:r w:rsidRPr="007A2055">
        <w:rPr>
          <w:sz w:val="20"/>
          <w:szCs w:val="20"/>
        </w:rPr>
        <w:t>Αναπληρωτής Πρυτάνεως</w:t>
      </w:r>
      <w:r w:rsidR="007A2055">
        <w:rPr>
          <w:sz w:val="20"/>
          <w:szCs w:val="20"/>
        </w:rPr>
        <w:t xml:space="preserve">  </w:t>
      </w:r>
    </w:p>
    <w:p w:rsidR="00E41FB1" w:rsidRPr="007A2055" w:rsidRDefault="00835A90" w:rsidP="007A2055">
      <w:pPr>
        <w:ind w:right="21"/>
        <w:jc w:val="center"/>
        <w:rPr>
          <w:sz w:val="20"/>
          <w:szCs w:val="20"/>
        </w:rPr>
      </w:pPr>
      <w:r w:rsidRPr="007A2055">
        <w:rPr>
          <w:sz w:val="20"/>
          <w:szCs w:val="20"/>
        </w:rPr>
        <w:t>Έρευνας και Ανάπτυξης</w:t>
      </w:r>
    </w:p>
    <w:sectPr w:rsidR="00E41FB1" w:rsidRPr="007A2055" w:rsidSect="009C423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55E"/>
    <w:rsid w:val="00180F52"/>
    <w:rsid w:val="00441A68"/>
    <w:rsid w:val="005169AA"/>
    <w:rsid w:val="005A7B09"/>
    <w:rsid w:val="0069155E"/>
    <w:rsid w:val="007A2055"/>
    <w:rsid w:val="007F7676"/>
    <w:rsid w:val="00835A90"/>
    <w:rsid w:val="00BE06A9"/>
    <w:rsid w:val="00E41FB1"/>
    <w:rsid w:val="00FB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78BCEE-F4DC-4D5D-8288-FE41FE848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A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835A90"/>
    <w:pPr>
      <w:spacing w:before="60" w:after="60" w:line="276" w:lineRule="auto"/>
    </w:pPr>
    <w:rPr>
      <w:rFonts w:ascii="Arial" w:eastAsia="Calibri" w:hAnsi="Arial"/>
      <w:color w:val="FF0000"/>
      <w:sz w:val="22"/>
      <w:szCs w:val="20"/>
      <w:lang w:val="en-US" w:eastAsia="en-US"/>
    </w:rPr>
  </w:style>
  <w:style w:type="character" w:customStyle="1" w:styleId="Char">
    <w:name w:val="Σώμα κειμένου Char"/>
    <w:basedOn w:val="a0"/>
    <w:link w:val="a3"/>
    <w:uiPriority w:val="99"/>
    <w:rsid w:val="00835A90"/>
    <w:rPr>
      <w:rFonts w:ascii="Arial" w:eastAsia="Calibri" w:hAnsi="Arial" w:cs="Times New Roman"/>
      <w:color w:val="FF000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039062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Μανίνα</dc:creator>
  <cp:keywords/>
  <dc:description/>
  <cp:lastModifiedBy>Μανίνα</cp:lastModifiedBy>
  <cp:revision>4</cp:revision>
  <dcterms:created xsi:type="dcterms:W3CDTF">2016-09-20T08:00:00Z</dcterms:created>
  <dcterms:modified xsi:type="dcterms:W3CDTF">2016-09-20T08:06:00Z</dcterms:modified>
</cp:coreProperties>
</file>